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EC2AF8" w:rsidP="00B17335">
      <w:pPr>
        <w:pStyle w:val="BodySEAT"/>
        <w:ind w:right="-46"/>
        <w:jc w:val="right"/>
        <w:rPr>
          <w:lang w:val="nl-NL"/>
        </w:rPr>
      </w:pPr>
      <w:r>
        <w:rPr>
          <w:lang w:val="nl-NL"/>
        </w:rPr>
        <w:t>28</w:t>
      </w:r>
      <w:bookmarkStart w:id="0" w:name="_GoBack"/>
      <w:bookmarkEnd w:id="0"/>
      <w:r>
        <w:rPr>
          <w:lang w:val="nl-NL"/>
        </w:rPr>
        <w:t xml:space="preserve"> november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2F35FC" w:rsidRPr="002F35FC">
        <w:rPr>
          <w:lang w:val="nl-NL"/>
        </w:rPr>
        <w:t>N</w:t>
      </w:r>
    </w:p>
    <w:p w:rsidR="00B17335" w:rsidRPr="002F35FC" w:rsidRDefault="00B17335" w:rsidP="00EC2AF8">
      <w:pPr>
        <w:pStyle w:val="BodySEAT"/>
        <w:rPr>
          <w:lang w:val="nl-NL"/>
        </w:rPr>
      </w:pPr>
    </w:p>
    <w:p w:rsidR="00EC2AF8" w:rsidRPr="005556E1" w:rsidRDefault="00EC2AF8" w:rsidP="00EC2AF8">
      <w:pPr>
        <w:pStyle w:val="HeadlineSEAT"/>
      </w:pPr>
      <w:proofErr w:type="spellStart"/>
      <w:r>
        <w:t>Aigües</w:t>
      </w:r>
      <w:proofErr w:type="spellEnd"/>
      <w:r>
        <w:t xml:space="preserve"> de Barcelona, </w:t>
      </w:r>
      <w:proofErr w:type="spellStart"/>
      <w:r>
        <w:t>CaixaBank</w:t>
      </w:r>
      <w:proofErr w:type="spellEnd"/>
      <w:r>
        <w:t xml:space="preserve">, </w:t>
      </w:r>
      <w:proofErr w:type="spellStart"/>
      <w:r>
        <w:t>Naturgy</w:t>
      </w:r>
      <w:proofErr w:type="spellEnd"/>
      <w:r>
        <w:t xml:space="preserve">, SEAT en Telefónica slaan de handen in elkaar om talent op te sporen en Spaanse innovatie naar een hoger niveau te tillen </w:t>
      </w:r>
    </w:p>
    <w:p w:rsidR="00EC2AF8" w:rsidRPr="005556E1" w:rsidRDefault="00EC2AF8" w:rsidP="00EC2AF8">
      <w:pPr>
        <w:pStyle w:val="BodySEAT"/>
      </w:pPr>
    </w:p>
    <w:p w:rsidR="00EC2AF8" w:rsidRPr="005556E1" w:rsidRDefault="00EC2AF8" w:rsidP="00EC2AF8">
      <w:pPr>
        <w:pStyle w:val="DeckSEAT"/>
      </w:pPr>
      <w:r>
        <w:t xml:space="preserve">Start4big is geboren: het eerste digitale, open en multisectoriële initiatief ondersteund door vijf grote Europese bedrijven op zoek naar internationale </w:t>
      </w:r>
      <w:proofErr w:type="spellStart"/>
      <w:r>
        <w:t>start-ups</w:t>
      </w:r>
      <w:proofErr w:type="spellEnd"/>
      <w:r>
        <w:t xml:space="preserve"> die zich in de maturiteitsfase bevinden om disruptieve proefprojecten te ontwikkelen met het oog op een betere klantenervaring</w:t>
      </w:r>
    </w:p>
    <w:p w:rsidR="00EC2AF8" w:rsidRPr="005556E1" w:rsidRDefault="00EC2AF8" w:rsidP="00EC2AF8">
      <w:pPr>
        <w:pStyle w:val="DeckSEAT"/>
      </w:pPr>
      <w:r>
        <w:t xml:space="preserve">Het programma zal om de zes maanden vier uitdagingen lanceren – drie multisectoriële en één </w:t>
      </w:r>
      <w:proofErr w:type="spellStart"/>
      <w:r>
        <w:t>sectoroverschrijdende</w:t>
      </w:r>
      <w:proofErr w:type="spellEnd"/>
      <w:r>
        <w:t xml:space="preserve"> – met betrekking tot domeinen als robotica, blockchain of big data</w:t>
      </w:r>
    </w:p>
    <w:p w:rsidR="00EC2AF8" w:rsidRPr="005556E1" w:rsidRDefault="00EC2AF8" w:rsidP="00EC2AF8">
      <w:pPr>
        <w:pStyle w:val="DeckSEAT"/>
      </w:pPr>
      <w:r>
        <w:t xml:space="preserve">De oproep voor </w:t>
      </w:r>
      <w:proofErr w:type="spellStart"/>
      <w:r>
        <w:t>start-ups</w:t>
      </w:r>
      <w:proofErr w:type="spellEnd"/>
      <w:r>
        <w:t xml:space="preserve"> blijft open tot 22 februari 2019. Zodra de proefprojecten geanalyseerd zijn, zal een jury van experts op het vlak van innovatie en digitale transformatie begin juni de deelnemerslijst bekendmaken</w:t>
      </w:r>
    </w:p>
    <w:p w:rsidR="00EC2AF8" w:rsidRPr="005556E1" w:rsidRDefault="00EC2AF8" w:rsidP="00EC2AF8">
      <w:pPr>
        <w:pStyle w:val="BodySEAT"/>
      </w:pPr>
    </w:p>
    <w:p w:rsidR="00EC2AF8" w:rsidRPr="008B7A37" w:rsidRDefault="00EC2AF8" w:rsidP="00EC2AF8">
      <w:pPr>
        <w:pStyle w:val="BodySEAT"/>
      </w:pPr>
      <w:proofErr w:type="spellStart"/>
      <w:r>
        <w:t>Aigües</w:t>
      </w:r>
      <w:proofErr w:type="spellEnd"/>
      <w:r>
        <w:t xml:space="preserve"> de Barcelona, </w:t>
      </w:r>
      <w:proofErr w:type="spellStart"/>
      <w:r>
        <w:t>CaixaBank</w:t>
      </w:r>
      <w:proofErr w:type="spellEnd"/>
      <w:r>
        <w:t xml:space="preserve">, </w:t>
      </w:r>
      <w:proofErr w:type="spellStart"/>
      <w:r>
        <w:t>Naturgy</w:t>
      </w:r>
      <w:proofErr w:type="spellEnd"/>
      <w:r>
        <w:t xml:space="preserve">, SEAT en Telefónica hebben de handen in elkaar geslagen om het eerste Europese initiatief te lanceren dat ondersteund wordt door vijf grote bedrijven met als doel innovatie te bevorderen en het binnenlandse en internationale bedrijvennetwerk te versterken. Het initiatief kreeg de naam Start4big: een digitaal, open en multisectorieel project dat nationale en internationale </w:t>
      </w:r>
      <w:proofErr w:type="spellStart"/>
      <w:r>
        <w:t>start-ups</w:t>
      </w:r>
      <w:proofErr w:type="spellEnd"/>
      <w:r>
        <w:t xml:space="preserve"> opspoort die disruptieve oplossingen ontwikkelen en uiteenlopende uitdagingen aangaan om de ervaring van klanten te verbeteren en in het algemeen het dagelijkse leven te vergemakkelijken. </w:t>
      </w:r>
    </w:p>
    <w:p w:rsidR="00EC2AF8" w:rsidRPr="005556E1" w:rsidRDefault="00EC2AF8" w:rsidP="00EC2AF8">
      <w:pPr>
        <w:pStyle w:val="BodySEAT"/>
      </w:pPr>
      <w:r>
        <w:t xml:space="preserve">Start4big zal elk jaar in totaal acht uitdagingen lanceren, opgesplitst in twee edities, zogenoemde </w:t>
      </w:r>
      <w:proofErr w:type="spellStart"/>
      <w:r>
        <w:t>Innovation</w:t>
      </w:r>
      <w:proofErr w:type="spellEnd"/>
      <w:r>
        <w:t xml:space="preserve"> Waves, en gericht op </w:t>
      </w:r>
      <w:proofErr w:type="spellStart"/>
      <w:r>
        <w:t>start-ups</w:t>
      </w:r>
      <w:proofErr w:type="spellEnd"/>
      <w:r>
        <w:t xml:space="preserve"> die zich al in een gevorderde maturiteitsfase bevinden. Elke editie duurt zes maanden en omvat vier uitdagingen: drie multisectoriële, waarin de </w:t>
      </w:r>
      <w:proofErr w:type="spellStart"/>
      <w:r>
        <w:t>start-ups</w:t>
      </w:r>
      <w:proofErr w:type="spellEnd"/>
      <w:r>
        <w:t xml:space="preserve"> zullen samenwerken met twee of meer partners van Start4big, en één </w:t>
      </w:r>
      <w:proofErr w:type="spellStart"/>
      <w:r>
        <w:t>sectoroverschrijdende</w:t>
      </w:r>
      <w:proofErr w:type="spellEnd"/>
      <w:r>
        <w:t xml:space="preserve"> uitdaging die een impact kan hebben op alle betrokken partners. De uitdagingen zullen betrekking hebben op domeinen als </w:t>
      </w:r>
      <w:r>
        <w:lastRenderedPageBreak/>
        <w:t xml:space="preserve">cyberveiligheid, artificiële intelligentie, robotica, blockchain en big data, en zullen een positieve impact hebben op bedrijven en consumenten wereldwijd doordat ze het dagelijkse leven vergemakkelijken. </w:t>
      </w:r>
    </w:p>
    <w:p w:rsidR="00EC2AF8" w:rsidRPr="005556E1" w:rsidRDefault="00EC2AF8" w:rsidP="00EC2AF8">
      <w:pPr>
        <w:pStyle w:val="BodySEAT"/>
      </w:pPr>
      <w:r>
        <w:t xml:space="preserve">Onze partnerbedrijven zijn samen actief in meer dan tachtig landen, en stellen gezamenlijk zo’n 200.000 mensen tewerk. De deelnemende </w:t>
      </w:r>
      <w:proofErr w:type="spellStart"/>
      <w:r>
        <w:t>start-ups</w:t>
      </w:r>
      <w:proofErr w:type="spellEnd"/>
      <w:r>
        <w:t xml:space="preserve"> hebben het voorrecht om samen met deze bedrijven prototypes te ontwikkelen en te testen in echte omgevingen. Op die manier krijgen ze toegang tot distributiekanalen</w:t>
      </w:r>
      <w:r w:rsidDel="00D23E06">
        <w:t xml:space="preserve"> </w:t>
      </w:r>
      <w:r>
        <w:t xml:space="preserve">en een grote klantenportefeuille van meer dan 380 miljoen mensen over de hele wereld, en bereiken ze internationale positionering en zichtbaarheid. </w:t>
      </w:r>
    </w:p>
    <w:p w:rsidR="00EC2AF8" w:rsidRPr="005556E1" w:rsidRDefault="00EC2AF8" w:rsidP="00EC2AF8">
      <w:pPr>
        <w:pStyle w:val="BodySEAT"/>
      </w:pPr>
      <w:r>
        <w:t xml:space="preserve">Bij elke uitdaging worden ze ondersteund door experts van de innovatieafdelingen van elke Start4big-partner, die hen toegang zullen geven tot gegevens, infrastructuren, middelen, technische ondersteuning en technologie. </w:t>
      </w:r>
    </w:p>
    <w:p w:rsidR="00EC2AF8" w:rsidRPr="005556E1" w:rsidRDefault="00EC2AF8" w:rsidP="00EC2AF8">
      <w:pPr>
        <w:pStyle w:val="BodySEAT"/>
      </w:pPr>
      <w:r>
        <w:t xml:space="preserve">Start4big zal geen fysiek hoofdkantoor hebben omdat gebruikgemaakt wordt van de infrastructuur van de verschillende partners, maar het initiatief krijgt wel een technisch bureau in Barcelona. Daarnaast zullen twee comités (een strategisch en een operationeel comité), samengesteld uit vertegenwoordigers van de vijf partnerbedrijven, verantwoordelijk zijn voor de besluitvorming. </w:t>
      </w:r>
    </w:p>
    <w:p w:rsidR="00EC2AF8" w:rsidRPr="005556E1" w:rsidRDefault="00EC2AF8" w:rsidP="00EC2AF8">
      <w:pPr>
        <w:pStyle w:val="BodySEAT"/>
      </w:pPr>
      <w:r>
        <w:t xml:space="preserve">Start4big creëert </w:t>
      </w:r>
      <w:proofErr w:type="spellStart"/>
      <w:r>
        <w:t>synergieën</w:t>
      </w:r>
      <w:proofErr w:type="spellEnd"/>
      <w:r>
        <w:t xml:space="preserve"> tussen strategische sectoren en belangrijke spelers in het innovatieve ecosysteem. Daardoor ontstaat er een wereldwijde innovatiegemeenschap en een maturiteit die ongezien is voor Spanje, gevormd door ondernemers, vernieuwers, experts, investeerders en belangrijke spelers in het ecosysteem. Het programma is zo opgezet dat het volledig aansluit op de doelstellingen van Horizon 2020, een programma dat door de Europese Commissie gelanceerd werd om </w:t>
      </w:r>
      <w:proofErr w:type="spellStart"/>
      <w:r>
        <w:t>synergieën</w:t>
      </w:r>
      <w:proofErr w:type="spellEnd"/>
      <w:r>
        <w:t xml:space="preserve"> te creëren tussen </w:t>
      </w:r>
      <w:proofErr w:type="spellStart"/>
      <w:r>
        <w:t>start-ups</w:t>
      </w:r>
      <w:proofErr w:type="spellEnd"/>
      <w:r>
        <w:t xml:space="preserve"> en grote ondernemingen om op die manier het concurrentievermogen van veelbelovende bedrijven in Europa te vergroten en het Europese innovatievermogen te verbeteren. </w:t>
      </w:r>
    </w:p>
    <w:p w:rsidR="00EC2AF8" w:rsidRPr="005556E1" w:rsidRDefault="00EC2AF8" w:rsidP="00EC2AF8">
      <w:pPr>
        <w:pStyle w:val="BodySEAT"/>
      </w:pPr>
    </w:p>
    <w:p w:rsidR="00EC2AF8" w:rsidRPr="005556E1" w:rsidRDefault="00EC2AF8" w:rsidP="00EC2AF8">
      <w:pPr>
        <w:pStyle w:val="BodySEAT"/>
      </w:pPr>
      <w:r>
        <w:t xml:space="preserve">De eerste </w:t>
      </w:r>
      <w:proofErr w:type="spellStart"/>
      <w:r>
        <w:t>Innovation</w:t>
      </w:r>
      <w:proofErr w:type="spellEnd"/>
      <w:r>
        <w:t xml:space="preserve"> Wave </w:t>
      </w:r>
    </w:p>
    <w:p w:rsidR="00EC2AF8" w:rsidRPr="005556E1" w:rsidRDefault="00EC2AF8" w:rsidP="00EC2AF8">
      <w:pPr>
        <w:pStyle w:val="BodySEAT"/>
      </w:pPr>
      <w:r>
        <w:t xml:space="preserve">Tijdens de voorstelling van het project in het </w:t>
      </w:r>
      <w:proofErr w:type="spellStart"/>
      <w:r>
        <w:t>Movistar</w:t>
      </w:r>
      <w:proofErr w:type="spellEnd"/>
      <w:r>
        <w:t xml:space="preserve"> Centre in Barcelona, werden de vier uitdagingen aangekondigd, die deel zullen uitmaken van de eerste </w:t>
      </w:r>
      <w:proofErr w:type="spellStart"/>
      <w:r>
        <w:t>Innovation</w:t>
      </w:r>
      <w:proofErr w:type="spellEnd"/>
      <w:r>
        <w:t xml:space="preserve"> Wave. Deze uitdagingen zullen zich toespitsen op: </w:t>
      </w:r>
    </w:p>
    <w:p w:rsidR="00EC2AF8" w:rsidRPr="005556E1" w:rsidRDefault="00EC2AF8" w:rsidP="00EC2AF8">
      <w:pPr>
        <w:pStyle w:val="BodySEAT"/>
        <w:numPr>
          <w:ilvl w:val="0"/>
          <w:numId w:val="3"/>
        </w:numPr>
      </w:pPr>
      <w:r>
        <w:t>Het helpen beheersen en beheren van thuisconsumptie door gebruikers (</w:t>
      </w:r>
      <w:proofErr w:type="spellStart"/>
      <w:r>
        <w:t>sectoroverschrijdende</w:t>
      </w:r>
      <w:proofErr w:type="spellEnd"/>
      <w:r>
        <w:t xml:space="preserve"> uitdaging). </w:t>
      </w:r>
    </w:p>
    <w:p w:rsidR="00EC2AF8" w:rsidRPr="005556E1" w:rsidRDefault="00EC2AF8" w:rsidP="00EC2AF8">
      <w:pPr>
        <w:pStyle w:val="BodySEAT"/>
        <w:numPr>
          <w:ilvl w:val="0"/>
          <w:numId w:val="3"/>
        </w:numPr>
      </w:pPr>
      <w:r>
        <w:t>Het verbeteren van de klantenervaring en/of het verminderen van de kosten van de diensten en producten die betrokken zijn bij onlinetransacties (multisectoriële uitdaging).</w:t>
      </w:r>
    </w:p>
    <w:p w:rsidR="00EC2AF8" w:rsidRPr="005556E1" w:rsidRDefault="00EC2AF8" w:rsidP="00EC2AF8">
      <w:pPr>
        <w:pStyle w:val="BodySEAT"/>
        <w:numPr>
          <w:ilvl w:val="0"/>
          <w:numId w:val="3"/>
        </w:numPr>
      </w:pPr>
      <w:r>
        <w:lastRenderedPageBreak/>
        <w:t>Het aanbieden van nieuwe diensten door communicatie tussen verschillende apparaten, voertuigen en/of infrastructuren (multisectoriële uitdaging).</w:t>
      </w:r>
    </w:p>
    <w:p w:rsidR="00EC2AF8" w:rsidRPr="005556E1" w:rsidRDefault="00EC2AF8" w:rsidP="00EC2AF8">
      <w:pPr>
        <w:pStyle w:val="BodySEAT"/>
        <w:numPr>
          <w:ilvl w:val="0"/>
          <w:numId w:val="3"/>
        </w:numPr>
      </w:pPr>
      <w:r>
        <w:t xml:space="preserve">Het </w:t>
      </w:r>
      <w:proofErr w:type="spellStart"/>
      <w:r>
        <w:t>realtime</w:t>
      </w:r>
      <w:proofErr w:type="spellEnd"/>
      <w:r>
        <w:t xml:space="preserve"> traceren van de activiteiten van klanten om hun ervaring te personaliseren (multisectoriële uitdaging).</w:t>
      </w:r>
    </w:p>
    <w:p w:rsidR="00EC2AF8" w:rsidRPr="005556E1" w:rsidRDefault="00EC2AF8" w:rsidP="00EC2AF8">
      <w:pPr>
        <w:pStyle w:val="BodySEAT"/>
      </w:pPr>
      <w:r>
        <w:t xml:space="preserve">Van nu tot en met 22 februari 2019 kunnen </w:t>
      </w:r>
      <w:proofErr w:type="spellStart"/>
      <w:r>
        <w:t>start-ups</w:t>
      </w:r>
      <w:proofErr w:type="spellEnd"/>
      <w:r>
        <w:t xml:space="preserve"> die aan een van de uitdagingen willen deelnemen, zich inschrijven op de website van </w:t>
      </w:r>
      <w:hyperlink r:id="rId7" w:history="1">
        <w:r>
          <w:rPr>
            <w:rStyle w:val="Hyperlink"/>
          </w:rPr>
          <w:t>Start4big</w:t>
        </w:r>
      </w:hyperlink>
      <w:r>
        <w:t xml:space="preserve">. Zodra de oproep afgelopen is, zal een jury van externe experts in nieuwe technologieën, investeerders en belangrijke spelers in het innovatie-ecosysteem, die verbonden zijn aan universiteiten en toonaangevende bedrijven, de projecten analyseren en evalueren. Een groep van interne experts van de partnerbedrijven zal vervolgens op zijn geurt de voorstellen analyseren om de uiteindelijke deelnemers te selecteren. De volledige deelnemerslijst wordt op 11 juni 2019 bekendgemaakt. </w:t>
      </w:r>
    </w:p>
    <w:p w:rsidR="00B17335" w:rsidRPr="002F35FC" w:rsidRDefault="00EC2AF8" w:rsidP="00EC2AF8">
      <w:pPr>
        <w:pStyle w:val="BodySEAT"/>
        <w:rPr>
          <w:lang w:val="nl-NL"/>
        </w:rPr>
      </w:pPr>
      <w:r>
        <w:t xml:space="preserve">De geselecteerde proefprojecten zullen vanaf 18 juni gedurende zes maanden ontwikkeld worden. Er is geen specifiek aantal </w:t>
      </w:r>
      <w:bookmarkStart w:id="1" w:name="_Hlk530389360"/>
      <w:r>
        <w:t>deelnemers voor elk van de uitdagingen.</w:t>
      </w:r>
      <w:bookmarkEnd w:id="1"/>
    </w:p>
    <w:p w:rsidR="00B17335" w:rsidRDefault="00B17335" w:rsidP="00B17335">
      <w:pPr>
        <w:pStyle w:val="BodySEAT"/>
        <w:rPr>
          <w:lang w:val="nl-NL"/>
        </w:rPr>
      </w:pPr>
    </w:p>
    <w:p w:rsidR="00EC2AF8" w:rsidRDefault="00EC2AF8" w:rsidP="00B17335">
      <w:pPr>
        <w:pStyle w:val="BodySEAT"/>
        <w:rPr>
          <w:lang w:val="nl-NL"/>
        </w:rPr>
      </w:pPr>
    </w:p>
    <w:p w:rsidR="00EC2AF8" w:rsidRDefault="00EC2AF8" w:rsidP="00B17335">
      <w:pPr>
        <w:pStyle w:val="BodySEAT"/>
        <w:rPr>
          <w:lang w:val="nl-NL"/>
        </w:rPr>
      </w:pPr>
    </w:p>
    <w:p w:rsidR="00EC2AF8" w:rsidRDefault="00EC2AF8" w:rsidP="00B17335">
      <w:pPr>
        <w:pStyle w:val="BodySEAT"/>
        <w:rPr>
          <w:lang w:val="nl-NL"/>
        </w:rPr>
      </w:pPr>
    </w:p>
    <w:p w:rsidR="00EC2AF8" w:rsidRDefault="00EC2AF8" w:rsidP="00B17335">
      <w:pPr>
        <w:pStyle w:val="BodySEAT"/>
        <w:rPr>
          <w:lang w:val="nl-NL"/>
        </w:rPr>
      </w:pPr>
    </w:p>
    <w:p w:rsidR="00EC2AF8" w:rsidRPr="002F35FC" w:rsidRDefault="00EC2AF8"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F8" w:rsidRDefault="00EC2AF8" w:rsidP="00B17335">
      <w:pPr>
        <w:spacing w:after="0" w:line="240" w:lineRule="auto"/>
      </w:pPr>
      <w:r>
        <w:separator/>
      </w:r>
    </w:p>
  </w:endnote>
  <w:endnote w:type="continuationSeparator" w:id="0">
    <w:p w:rsidR="00EC2AF8" w:rsidRDefault="00EC2AF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F8" w:rsidRDefault="00EC2AF8" w:rsidP="00B17335">
      <w:pPr>
        <w:spacing w:after="0" w:line="240" w:lineRule="auto"/>
      </w:pPr>
      <w:r>
        <w:separator/>
      </w:r>
    </w:p>
  </w:footnote>
  <w:footnote w:type="continuationSeparator" w:id="0">
    <w:p w:rsidR="00EC2AF8" w:rsidRDefault="00EC2AF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737"/>
    <w:multiLevelType w:val="hybridMultilevel"/>
    <w:tmpl w:val="65246F3C"/>
    <w:lvl w:ilvl="0" w:tplc="4E94F0BE">
      <w:numFmt w:val="bullet"/>
      <w:lvlText w:val="-"/>
      <w:lvlJc w:val="left"/>
      <w:pPr>
        <w:ind w:left="1068" w:hanging="360"/>
      </w:pPr>
      <w:rPr>
        <w:rFonts w:ascii="Seat Bcn" w:eastAsiaTheme="minorHAnsi" w:hAnsi="Seat Bcn"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F8"/>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F5CBE"/>
    <w:rsid w:val="00986AEF"/>
    <w:rsid w:val="00B0693D"/>
    <w:rsid w:val="00B17335"/>
    <w:rsid w:val="00B315BA"/>
    <w:rsid w:val="00B65184"/>
    <w:rsid w:val="00BB0C2A"/>
    <w:rsid w:val="00C164BD"/>
    <w:rsid w:val="00CC72F7"/>
    <w:rsid w:val="00D00EE2"/>
    <w:rsid w:val="00D0605A"/>
    <w:rsid w:val="00DC59C1"/>
    <w:rsid w:val="00EC2AF8"/>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804B9"/>
  <w15:chartTrackingRefBased/>
  <w15:docId w15:val="{DB91CCDD-E6AB-4956-9E12-561DAAF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 w:type="paragraph" w:styleId="ListParagraph">
    <w:name w:val="List Paragraph"/>
    <w:basedOn w:val="Normal"/>
    <w:uiPriority w:val="34"/>
    <w:qFormat/>
    <w:rsid w:val="00EC2AF8"/>
    <w:pPr>
      <w:ind w:left="720"/>
      <w:contextualSpacing/>
    </w:pPr>
    <w:rPr>
      <w:rFonts w:asciiTheme="minorHAnsi" w:hAnsiTheme="minorHAnsi"/>
      <w:sz w:val="22"/>
      <w:lang w:val="es-ES"/>
    </w:rPr>
  </w:style>
  <w:style w:type="character" w:styleId="Hyperlink">
    <w:name w:val="Hyperlink"/>
    <w:basedOn w:val="DefaultParagraphFont"/>
    <w:uiPriority w:val="99"/>
    <w:unhideWhenUsed/>
    <w:rsid w:val="00EC2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92.168.0.2\datos\datosclientes\CLIENTES%20RyA\M-Z\START4BIG\NP\start4bi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2018-11-28T15:28:00Z</dcterms:created>
  <dcterms:modified xsi:type="dcterms:W3CDTF">2018-12-16T18:50:00Z</dcterms:modified>
</cp:coreProperties>
</file>